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35A" w:rsidRPr="008A435A" w:rsidRDefault="008A435A" w:rsidP="008A435A">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bookmarkStart w:id="0" w:name="_GoBack"/>
      <w:bookmarkEnd w:id="0"/>
      <w:r w:rsidRPr="008A435A">
        <w:rPr>
          <w:rFonts w:ascii="Times New Roman" w:eastAsia="Times New Roman" w:hAnsi="Times New Roman" w:cs="Times New Roman"/>
          <w:b/>
          <w:bCs/>
          <w:kern w:val="36"/>
          <w:sz w:val="48"/>
          <w:szCs w:val="48"/>
          <w:lang w:eastAsia="de-DE"/>
        </w:rPr>
        <w:t xml:space="preserve">Eine Woche Mama, eine Woche Papa: Warum ein BGH-Urteil eher schadet als hilft </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sz w:val="24"/>
          <w:szCs w:val="24"/>
          <w:lang w:eastAsia="de-DE"/>
        </w:rPr>
        <w:t>Experten sehen Wechselmodell nicht unbedingt als Wohl des Kindes</w:t>
      </w:r>
    </w:p>
    <w:p w:rsidR="008A435A" w:rsidRPr="008A435A" w:rsidRDefault="00143ADF" w:rsidP="008A435A">
      <w:pPr>
        <w:spacing w:after="0" w:line="240" w:lineRule="auto"/>
        <w:rPr>
          <w:rFonts w:ascii="Times New Roman" w:eastAsia="Times New Roman" w:hAnsi="Times New Roman" w:cs="Times New Roman"/>
          <w:sz w:val="24"/>
          <w:szCs w:val="24"/>
          <w:lang w:eastAsia="de-DE"/>
        </w:rPr>
      </w:pPr>
      <w:hyperlink r:id="rId4" w:history="1">
        <w:r w:rsidR="008A435A" w:rsidRPr="008A435A">
          <w:rPr>
            <w:rFonts w:ascii="Times New Roman" w:eastAsia="Times New Roman" w:hAnsi="Times New Roman" w:cs="Times New Roman"/>
            <w:sz w:val="24"/>
            <w:szCs w:val="24"/>
            <w:lang w:eastAsia="de-DE"/>
          </w:rPr>
          <w:t xml:space="preserve">Anneke </w:t>
        </w:r>
        <w:proofErr w:type="spellStart"/>
        <w:r w:rsidR="008A435A" w:rsidRPr="008A435A">
          <w:rPr>
            <w:rFonts w:ascii="Times New Roman" w:eastAsia="Times New Roman" w:hAnsi="Times New Roman" w:cs="Times New Roman"/>
            <w:sz w:val="24"/>
            <w:szCs w:val="24"/>
            <w:lang w:eastAsia="de-DE"/>
          </w:rPr>
          <w:t>Quasdorf</w:t>
        </w:r>
        <w:proofErr w:type="spellEnd"/>
        <w:r w:rsidR="008A435A" w:rsidRPr="008A435A">
          <w:rPr>
            <w:rFonts w:ascii="Times New Roman" w:eastAsia="Times New Roman" w:hAnsi="Times New Roman" w:cs="Times New Roman"/>
            <w:color w:val="0000FF"/>
            <w:sz w:val="24"/>
            <w:szCs w:val="24"/>
            <w:u w:val="single"/>
            <w:lang w:eastAsia="de-DE"/>
          </w:rPr>
          <w:br/>
        </w:r>
      </w:hyperlink>
      <w:r w:rsidR="008A435A" w:rsidRPr="008A435A">
        <w:rPr>
          <w:rFonts w:ascii="Times New Roman" w:eastAsia="Times New Roman" w:hAnsi="Times New Roman" w:cs="Times New Roman"/>
          <w:color w:val="999999"/>
          <w:sz w:val="20"/>
          <w:szCs w:val="20"/>
          <w:lang w:eastAsia="de-DE"/>
        </w:rPr>
        <w:t xml:space="preserve">06.03.2017 | Stand 06.03.2017, 11:44 Uhr </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sz w:val="24"/>
          <w:szCs w:val="24"/>
          <w:lang w:eastAsia="de-DE"/>
        </w:rPr>
        <w:t>Bielefeld. Eltern, die die Betreuung für ihr Kind nach der Trennung vom Partner gleichwertig aufteilen wollen, können dieses "Wechselmodell" künftig einklagen.</w:t>
      </w:r>
      <w:hyperlink r:id="rId5" w:tgtFrame="_blank" w:history="1">
        <w:r w:rsidRPr="008A435A">
          <w:rPr>
            <w:rFonts w:ascii="Times New Roman" w:eastAsia="Times New Roman" w:hAnsi="Times New Roman" w:cs="Times New Roman"/>
            <w:sz w:val="24"/>
            <w:szCs w:val="24"/>
            <w:lang w:eastAsia="de-DE"/>
          </w:rPr>
          <w:t xml:space="preserve"> So lautete vergangene Woche das Urteil des Bundesgerichtshofes.</w:t>
        </w:r>
      </w:hyperlink>
      <w:r w:rsidRPr="008A435A">
        <w:rPr>
          <w:rFonts w:ascii="Times New Roman" w:eastAsia="Times New Roman" w:hAnsi="Times New Roman" w:cs="Times New Roman"/>
          <w:sz w:val="24"/>
          <w:szCs w:val="24"/>
          <w:lang w:eastAsia="de-DE"/>
        </w:rPr>
        <w:t>  Zunächst hört sich das gut an: Väter, die mehr Rechte und mehr Kompetenzen bekommen, die mehr Verantwortung übernehmen und mehr Zeit mit ihren Kindern verbringen. Doch Pädagogen, Psychologen und Familienberater sehen die Entscheidung und das Betreuungsmodell kritisch.</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sz w:val="24"/>
          <w:szCs w:val="24"/>
          <w:lang w:eastAsia="de-DE"/>
        </w:rPr>
        <w:t xml:space="preserve">"Was Kinder nach einer Trennung brauchen, ist Stabilität, Kontinuität und einen Alltag mit festen Strukturen", sagt Monica </w:t>
      </w:r>
      <w:proofErr w:type="spellStart"/>
      <w:r w:rsidRPr="008A435A">
        <w:rPr>
          <w:rFonts w:ascii="Times New Roman" w:eastAsia="Times New Roman" w:hAnsi="Times New Roman" w:cs="Times New Roman"/>
          <w:sz w:val="24"/>
          <w:szCs w:val="24"/>
          <w:lang w:eastAsia="de-DE"/>
        </w:rPr>
        <w:t>Wieler</w:t>
      </w:r>
      <w:proofErr w:type="spellEnd"/>
      <w:r w:rsidRPr="008A435A">
        <w:rPr>
          <w:rFonts w:ascii="Times New Roman" w:eastAsia="Times New Roman" w:hAnsi="Times New Roman" w:cs="Times New Roman"/>
          <w:sz w:val="24"/>
          <w:szCs w:val="24"/>
          <w:lang w:eastAsia="de-DE"/>
        </w:rPr>
        <w:t>, leitende Psychologin im Evangelischen Klinikum Bethel. "Ob sich das sicherstellen lässt, wenn das Kind jede Woche die Wohnung und den Bezugspartner wechselt, bezweifle ich."</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sz w:val="24"/>
          <w:szCs w:val="24"/>
          <w:lang w:eastAsia="de-DE"/>
        </w:rPr>
        <w:t>Gerade, wenn die gesamte Basis, das Elternhaus, die Eltern als Einheit wegfielen, klammerten Kinder sich an Gewohntes: Freunde, Verabredungen, Hobbys, Schule, Abläufe. "Das ist viel schwerer leistbar und aufrecht zu erhalten, wenn es zwei Wohnorte, zwei Umfelder, zwei Nachbarschaften gibt."</w:t>
      </w:r>
    </w:p>
    <w:p w:rsidR="008A435A" w:rsidRPr="008A435A" w:rsidRDefault="008A435A" w:rsidP="008A43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A435A">
        <w:rPr>
          <w:rFonts w:ascii="Times New Roman" w:eastAsia="Times New Roman" w:hAnsi="Times New Roman" w:cs="Times New Roman"/>
          <w:b/>
          <w:bCs/>
          <w:sz w:val="27"/>
          <w:szCs w:val="27"/>
          <w:lang w:eastAsia="de-DE"/>
        </w:rPr>
        <w:t>Gute Erfahrungen mit dem Wechselmodell</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8A435A">
        <w:rPr>
          <w:rFonts w:ascii="Times New Roman" w:eastAsia="Times New Roman" w:hAnsi="Times New Roman" w:cs="Times New Roman"/>
          <w:sz w:val="24"/>
          <w:szCs w:val="24"/>
          <w:lang w:eastAsia="de-DE"/>
        </w:rPr>
        <w:t>Wieler</w:t>
      </w:r>
      <w:proofErr w:type="spellEnd"/>
      <w:r w:rsidRPr="008A435A">
        <w:rPr>
          <w:rFonts w:ascii="Times New Roman" w:eastAsia="Times New Roman" w:hAnsi="Times New Roman" w:cs="Times New Roman"/>
          <w:sz w:val="24"/>
          <w:szCs w:val="24"/>
          <w:lang w:eastAsia="de-DE"/>
        </w:rPr>
        <w:t xml:space="preserve"> und ihr Kollege Alexander Fahrner, Facharzt für Kinder- und Jugendpsychiatrie und Psychotherapie, sehen auch das Alter als ein Problem: "Es gibt eine Faustregel bezüglich des Erinnerungsvermögens: Kinder mit einem Jahr können sich etwa einen Tag zurückerinnern - auch an Bezugspersonen. Kinder mit zwei Jahren zwei Tage, usw. Das heißt, Kleinkinder müssen sich bei einem Wechselmodell in ihrer Wahrnehmung jede Woche an eine komplett neue Person gewöhnen."</w:t>
      </w:r>
    </w:p>
    <w:p w:rsidR="008A435A" w:rsidRPr="008A435A" w:rsidRDefault="008A435A" w:rsidP="008A435A">
      <w:pPr>
        <w:spacing w:after="0"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b/>
          <w:bCs/>
          <w:sz w:val="24"/>
          <w:szCs w:val="24"/>
          <w:lang w:eastAsia="de-DE"/>
        </w:rPr>
        <w:t>Residenzmodell:</w:t>
      </w:r>
      <w:r w:rsidRPr="008A435A">
        <w:rPr>
          <w:rFonts w:ascii="Times New Roman" w:eastAsia="Times New Roman" w:hAnsi="Times New Roman" w:cs="Times New Roman"/>
          <w:sz w:val="24"/>
          <w:szCs w:val="24"/>
          <w:lang w:eastAsia="de-DE"/>
        </w:rPr>
        <w:t xml:space="preserve"> Das Kind lebt überwiegend bei einem Elternteil und sieht das andere am Wochenende oder in den Ferien.</w:t>
      </w:r>
      <w:r w:rsidRPr="008A435A">
        <w:rPr>
          <w:rFonts w:ascii="Times New Roman" w:eastAsia="Times New Roman" w:hAnsi="Times New Roman" w:cs="Times New Roman"/>
          <w:sz w:val="24"/>
          <w:szCs w:val="24"/>
          <w:lang w:eastAsia="de-DE"/>
        </w:rPr>
        <w:br/>
      </w:r>
      <w:r w:rsidRPr="008A435A">
        <w:rPr>
          <w:rFonts w:ascii="Times New Roman" w:eastAsia="Times New Roman" w:hAnsi="Times New Roman" w:cs="Times New Roman"/>
          <w:b/>
          <w:bCs/>
          <w:sz w:val="24"/>
          <w:szCs w:val="24"/>
          <w:lang w:eastAsia="de-DE"/>
        </w:rPr>
        <w:t xml:space="preserve">Wechselmodell: </w:t>
      </w:r>
      <w:r w:rsidRPr="008A435A">
        <w:rPr>
          <w:rFonts w:ascii="Times New Roman" w:eastAsia="Times New Roman" w:hAnsi="Times New Roman" w:cs="Times New Roman"/>
          <w:sz w:val="24"/>
          <w:szCs w:val="24"/>
          <w:lang w:eastAsia="de-DE"/>
        </w:rPr>
        <w:t>Das Kind lebt zu gleichen Teilen bei Vater und Mutter.</w:t>
      </w:r>
      <w:r w:rsidRPr="008A435A">
        <w:rPr>
          <w:rFonts w:ascii="Times New Roman" w:eastAsia="Times New Roman" w:hAnsi="Times New Roman" w:cs="Times New Roman"/>
          <w:sz w:val="24"/>
          <w:szCs w:val="24"/>
          <w:lang w:eastAsia="de-DE"/>
        </w:rPr>
        <w:br/>
      </w:r>
      <w:r w:rsidRPr="008A435A">
        <w:rPr>
          <w:rFonts w:ascii="Times New Roman" w:eastAsia="Times New Roman" w:hAnsi="Times New Roman" w:cs="Times New Roman"/>
          <w:b/>
          <w:bCs/>
          <w:sz w:val="24"/>
          <w:szCs w:val="24"/>
          <w:lang w:eastAsia="de-DE"/>
        </w:rPr>
        <w:t xml:space="preserve">Nestmodell: </w:t>
      </w:r>
      <w:r w:rsidRPr="008A435A">
        <w:rPr>
          <w:rFonts w:ascii="Times New Roman" w:eastAsia="Times New Roman" w:hAnsi="Times New Roman" w:cs="Times New Roman"/>
          <w:sz w:val="24"/>
          <w:szCs w:val="24"/>
          <w:lang w:eastAsia="de-DE"/>
        </w:rPr>
        <w:t xml:space="preserve">Das Kind bleibt in der Wohnung, die Eltern pendeln zwischen diesem Nest und einem Zweitwohnsitz. </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sz w:val="24"/>
          <w:szCs w:val="24"/>
          <w:lang w:eastAsia="de-DE"/>
        </w:rPr>
        <w:t>Einer, der all diese Bedenken nicht teilen kann, ist der Bielefelder Daniel B. (Name geändert). "Für mich wäre es nach unserer Trennung nicht in Frage gekommen, meine Kinder nur am Wochenende zu sehen." Seit zwei Jahren wechseln B. und seine Ex-Frau sich deshalb mit der Betreuung ab.</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sz w:val="24"/>
          <w:szCs w:val="24"/>
          <w:lang w:eastAsia="de-DE"/>
        </w:rPr>
        <w:lastRenderedPageBreak/>
        <w:t>Allerdings nicht nach einem zeitlich fest getakteten Abstand, sondern nach Bedarf: Beide arbeiteten zunächst noch im Schichtdienst, deshalb sind die Kinder, fünf und sechs Jahre alt, bis heute drei Tage beim einen, drei Tage beim anderen.</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sz w:val="24"/>
          <w:szCs w:val="24"/>
          <w:lang w:eastAsia="de-DE"/>
        </w:rPr>
        <w:t xml:space="preserve">Daniel </w:t>
      </w:r>
      <w:proofErr w:type="spellStart"/>
      <w:r w:rsidRPr="008A435A">
        <w:rPr>
          <w:rFonts w:ascii="Times New Roman" w:eastAsia="Times New Roman" w:hAnsi="Times New Roman" w:cs="Times New Roman"/>
          <w:sz w:val="24"/>
          <w:szCs w:val="24"/>
          <w:lang w:eastAsia="de-DE"/>
        </w:rPr>
        <w:t>B.'s</w:t>
      </w:r>
      <w:proofErr w:type="spellEnd"/>
      <w:r w:rsidRPr="008A435A">
        <w:rPr>
          <w:rFonts w:ascii="Times New Roman" w:eastAsia="Times New Roman" w:hAnsi="Times New Roman" w:cs="Times New Roman"/>
          <w:sz w:val="24"/>
          <w:szCs w:val="24"/>
          <w:lang w:eastAsia="de-DE"/>
        </w:rPr>
        <w:t xml:space="preserve"> Bilanz nach zwei Jahren: Allen geht es gut. "Die Kinder haben ja Stabilität: Entweder sind sie bei mir oder bei meiner Ex-Frau. Und wir sprechen alles genau mit ihnen ab: Heute Nachmittag holt Mama euch von der Kita und in drei Tagen seid Ihr dann wieder bei mir."</w:t>
      </w:r>
    </w:p>
    <w:p w:rsidR="008A435A" w:rsidRPr="008A435A" w:rsidRDefault="008A435A" w:rsidP="008A43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A435A">
        <w:rPr>
          <w:rFonts w:ascii="Times New Roman" w:eastAsia="Times New Roman" w:hAnsi="Times New Roman" w:cs="Times New Roman"/>
          <w:b/>
          <w:bCs/>
          <w:sz w:val="27"/>
          <w:szCs w:val="27"/>
          <w:lang w:eastAsia="de-DE"/>
        </w:rPr>
        <w:t>Trennung auf dem Rücken der Kinder</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sz w:val="24"/>
          <w:szCs w:val="24"/>
          <w:lang w:eastAsia="de-DE"/>
        </w:rPr>
        <w:t>Allerdings muss B. einräumen: Funktionieren tut das alles nur, weil er und seine Frau sich noch gut verstehen. "Wir telefonieren jeden Tag, müssen viel absprechen: Wer ist wann dran, wer besorgt das Geschenk für den Kindergeburtstag, wer geht neue Schuhe kaufen. Und wir lassen auch mal Fünfe gerade sein: Wenn der andere was Besonderes vorhat, treten wir Tage mit den Kindern ab." Widersinnig findet er deshalb die Entscheidung des Bundesgerichtshofes: "Das geht natürlich alles nicht mehr, wenn man sich gegenseitig vor den Richter geschleift hat."</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sz w:val="24"/>
          <w:szCs w:val="24"/>
          <w:lang w:eastAsia="de-DE"/>
        </w:rPr>
        <w:t>Dieser Ansicht sind auch Britta Kolbe und Wolfgang Bergmann. Das Paar berät und coacht in seiner Bielefelder Praxis "Leichtsinn - Leichtigkeit und Sinn" Familien und Paare - auch in Trennungssituationen. Sie wissen: Das Wechselmodell erfordert viel Bereitschaft zur Kommunikation und zur Kooperation. "Das kriegen  Paare während und nach der Trennung aber oftmals nicht hin - dabei ist das die Basis für das weitere Miteinander und um gemeinsam Eltern zu bleiben."</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sz w:val="24"/>
          <w:szCs w:val="24"/>
          <w:lang w:eastAsia="de-DE"/>
        </w:rPr>
        <w:t>Theoretisch stehe immer das Kindeswohl im Vordergrund - in der Praxis sehe das aber häufig anders aus. Bergmann: "Da</w:t>
      </w:r>
      <w:r w:rsidRPr="008A435A">
        <w:rPr>
          <w:rFonts w:ascii="Times New Roman" w:eastAsia="Times New Roman" w:hAnsi="Times New Roman" w:cs="Times New Roman"/>
          <w:sz w:val="24"/>
          <w:szCs w:val="24"/>
          <w:lang w:eastAsia="de-DE"/>
        </w:rPr>
        <w:br/>
        <w:t>werden die Trennungen leider oft auf dem Rücken der Kinder ausgetragen. Manchmal instrumentalisieren Vater oder Mutter die Kinder, weil es dann doch um die eigenen Verletzungen geht."</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sz w:val="24"/>
          <w:szCs w:val="24"/>
          <w:lang w:eastAsia="de-DE"/>
        </w:rPr>
        <w:t>Vor diesem Hintergrund müssten sich Eltern auch fragen:</w:t>
      </w:r>
      <w:r w:rsidRPr="008A435A">
        <w:rPr>
          <w:rFonts w:ascii="Times New Roman" w:eastAsia="Times New Roman" w:hAnsi="Times New Roman" w:cs="Times New Roman"/>
          <w:sz w:val="24"/>
          <w:szCs w:val="24"/>
          <w:lang w:eastAsia="de-DE"/>
        </w:rPr>
        <w:br/>
        <w:t>"Ist es wirklich gut für unser Kind, jede Woche bei einem anderen Elternteil zu leben? Oder geht es in Wahrheit darum, genauso viele Rechte, genauso viele Kompetenzen wie der Ex-Partner zu haben? Aus unserer Sicht ist es wünschenswert, das Wohlergehen des Kindes und die eigenen Verletzungen getrennt zu betrachten. Für die Kinder ist es ein Geschenk, wenn es den Erwachsenen gelingt, auf Elternebene friedlich im Gespräch zu bleiben."</w:t>
      </w:r>
    </w:p>
    <w:p w:rsidR="008A435A" w:rsidRPr="008A435A" w:rsidRDefault="008A435A" w:rsidP="008A435A">
      <w:pPr>
        <w:spacing w:before="100" w:beforeAutospacing="1" w:after="100" w:afterAutospacing="1" w:line="240" w:lineRule="auto"/>
        <w:rPr>
          <w:rFonts w:ascii="Times New Roman" w:eastAsia="Times New Roman" w:hAnsi="Times New Roman" w:cs="Times New Roman"/>
          <w:sz w:val="24"/>
          <w:szCs w:val="24"/>
          <w:lang w:eastAsia="de-DE"/>
        </w:rPr>
      </w:pPr>
      <w:r w:rsidRPr="008A435A">
        <w:rPr>
          <w:rFonts w:ascii="Times New Roman" w:eastAsia="Times New Roman" w:hAnsi="Times New Roman" w:cs="Times New Roman"/>
          <w:sz w:val="24"/>
          <w:szCs w:val="24"/>
          <w:lang w:eastAsia="de-DE"/>
        </w:rPr>
        <w:t xml:space="preserve">Dass es durchaus Sinn macht, auch kleine Kinder in Entscheidungen mit einzubeziehen, erfahren Kolbe und Bergmann im von ihnen praktizierten Familienrat: Hier dürfen unter Begleitung der Coaches alle mitreden und alle miteinander reden - nur nicht übereinander. Und es sollen auch alle mitkommen - auch </w:t>
      </w:r>
      <w:proofErr w:type="spellStart"/>
      <w:r w:rsidRPr="008A435A">
        <w:rPr>
          <w:rFonts w:ascii="Times New Roman" w:eastAsia="Times New Roman" w:hAnsi="Times New Roman" w:cs="Times New Roman"/>
          <w:sz w:val="24"/>
          <w:szCs w:val="24"/>
          <w:lang w:eastAsia="de-DE"/>
        </w:rPr>
        <w:t>Babies</w:t>
      </w:r>
      <w:proofErr w:type="spellEnd"/>
      <w:r w:rsidRPr="008A435A">
        <w:rPr>
          <w:rFonts w:ascii="Times New Roman" w:eastAsia="Times New Roman" w:hAnsi="Times New Roman" w:cs="Times New Roman"/>
          <w:sz w:val="24"/>
          <w:szCs w:val="24"/>
          <w:lang w:eastAsia="de-DE"/>
        </w:rPr>
        <w:t>, die noch gestillt werden, damit selbst die Kleinsten miterleben, dass die Erwachsenen für ihre Entscheidung Verantwortung übernehmen. "Dann können die Eltern erklären, warum sie sich trennen. Sie dürfen zum Beispiel zeigen, dass sie darüber traurig sind. Die Kinder merken: Sie werden mit einbezogen Und dass es okay ist, traurig zu sein oder Angst zu haben. Das öffnet den Raum dafür, dass sie sich öffnen und über ihre eigenen Gefühle sprechen können."</w:t>
      </w:r>
    </w:p>
    <w:sectPr w:rsidR="008A435A" w:rsidRPr="008A43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5A"/>
    <w:rsid w:val="00143ADF"/>
    <w:rsid w:val="00426C3B"/>
    <w:rsid w:val="0053063A"/>
    <w:rsid w:val="008A435A"/>
    <w:rsid w:val="009F7C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B5CBF-4CCB-4B51-9A57-1D922436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3063A"/>
  </w:style>
  <w:style w:type="paragraph" w:styleId="berschrift1">
    <w:name w:val="heading 1"/>
    <w:basedOn w:val="Standard"/>
    <w:link w:val="berschrift1Zchn"/>
    <w:uiPriority w:val="9"/>
    <w:qFormat/>
    <w:rsid w:val="008A43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8A435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435A"/>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8A435A"/>
    <w:rPr>
      <w:rFonts w:ascii="Times New Roman" w:eastAsia="Times New Roman" w:hAnsi="Times New Roman" w:cs="Times New Roman"/>
      <w:b/>
      <w:bCs/>
      <w:sz w:val="27"/>
      <w:szCs w:val="27"/>
      <w:lang w:eastAsia="de-DE"/>
    </w:rPr>
  </w:style>
  <w:style w:type="paragraph" w:customStyle="1" w:styleId="article-detail-caption">
    <w:name w:val="article-detail-caption"/>
    <w:basedOn w:val="Standard"/>
    <w:rsid w:val="008A435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rticle-autor-item">
    <w:name w:val="article-autor-item"/>
    <w:basedOn w:val="Absatz-Standardschriftart"/>
    <w:rsid w:val="008A435A"/>
  </w:style>
  <w:style w:type="character" w:styleId="Hyperlink">
    <w:name w:val="Hyperlink"/>
    <w:basedOn w:val="Absatz-Standardschriftart"/>
    <w:uiPriority w:val="99"/>
    <w:semiHidden/>
    <w:unhideWhenUsed/>
    <w:rsid w:val="008A435A"/>
    <w:rPr>
      <w:color w:val="0000FF"/>
      <w:u w:val="single"/>
    </w:rPr>
  </w:style>
  <w:style w:type="paragraph" w:customStyle="1" w:styleId="emtext">
    <w:name w:val="em_text"/>
    <w:basedOn w:val="Standard"/>
    <w:rsid w:val="008A435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eadline-inner">
    <w:name w:val="headline-inner"/>
    <w:basedOn w:val="Absatz-Standardschriftart"/>
    <w:rsid w:val="008A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11606">
      <w:bodyDiv w:val="1"/>
      <w:marLeft w:val="0"/>
      <w:marRight w:val="0"/>
      <w:marTop w:val="0"/>
      <w:marBottom w:val="0"/>
      <w:divBdr>
        <w:top w:val="none" w:sz="0" w:space="0" w:color="auto"/>
        <w:left w:val="none" w:sz="0" w:space="0" w:color="auto"/>
        <w:bottom w:val="none" w:sz="0" w:space="0" w:color="auto"/>
        <w:right w:val="none" w:sz="0" w:space="0" w:color="auto"/>
      </w:divBdr>
      <w:divsChild>
        <w:div w:id="32391250">
          <w:marLeft w:val="0"/>
          <w:marRight w:val="0"/>
          <w:marTop w:val="0"/>
          <w:marBottom w:val="0"/>
          <w:divBdr>
            <w:top w:val="none" w:sz="0" w:space="0" w:color="auto"/>
            <w:left w:val="none" w:sz="0" w:space="0" w:color="auto"/>
            <w:bottom w:val="none" w:sz="0" w:space="0" w:color="auto"/>
            <w:right w:val="none" w:sz="0" w:space="0" w:color="auto"/>
          </w:divBdr>
        </w:div>
        <w:div w:id="1573420245">
          <w:marLeft w:val="0"/>
          <w:marRight w:val="0"/>
          <w:marTop w:val="0"/>
          <w:marBottom w:val="0"/>
          <w:divBdr>
            <w:top w:val="none" w:sz="0" w:space="0" w:color="auto"/>
            <w:left w:val="none" w:sz="0" w:space="0" w:color="auto"/>
            <w:bottom w:val="none" w:sz="0" w:space="0" w:color="auto"/>
            <w:right w:val="none" w:sz="0" w:space="0" w:color="auto"/>
          </w:divBdr>
          <w:divsChild>
            <w:div w:id="244389175">
              <w:marLeft w:val="0"/>
              <w:marRight w:val="0"/>
              <w:marTop w:val="0"/>
              <w:marBottom w:val="0"/>
              <w:divBdr>
                <w:top w:val="none" w:sz="0" w:space="0" w:color="auto"/>
                <w:left w:val="none" w:sz="0" w:space="0" w:color="auto"/>
                <w:bottom w:val="none" w:sz="0" w:space="0" w:color="auto"/>
                <w:right w:val="none" w:sz="0" w:space="0" w:color="auto"/>
              </w:divBdr>
              <w:divsChild>
                <w:div w:id="7989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w.de/blogs/familie_und_outdoor/21705236_Kinderbetreuung-Fragen-und-Antworten-zum-Wechselmodell.html" TargetMode="External"/><Relationship Id="rId4" Type="http://schemas.openxmlformats.org/officeDocument/2006/relationships/hyperlink" Target="https://www.nw.de/microsites/autoren/?id=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4924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2</cp:revision>
  <dcterms:created xsi:type="dcterms:W3CDTF">2019-09-20T16:43:00Z</dcterms:created>
  <dcterms:modified xsi:type="dcterms:W3CDTF">2019-09-20T16:43:00Z</dcterms:modified>
</cp:coreProperties>
</file>